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LICEO STATALE DEMOCRITO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indirizzi classico e scientifico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PROGRAMMAZIONE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center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Anno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colastico 20__ – 20__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7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left="1440" w:hanging="1440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DOCENTE _____________________ CLASSE ______ SEZ. 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DISCIPLINA 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ASSE CULTURALE 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INDIRIZZO: CLASSICO / SC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IENTIFICO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DATA __________                    FIRMA 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A) LIVELLI DI PARTENZA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A1.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LIVELLI RILEVATI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B) FINALITÀ GENERALI DELLA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B1.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COMPETENZE-CHIAVE E OBIETTIVI DI APPRENDIMENTO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Per quanto riguarda le competenze-chiave per l’apprendimento permanente e gli obiettivi di apprendimento, nonché per le competenze, abilità e conoscenze disciplinari, i criteri e griglie di valutazione il sottoscritto docente dichiara di attenersi a quanto indicato nella Programmazione di Dipartimento.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B2.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UNITÀ DI APPRENDIMENTO E PROGETTI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1.0" w:type="dxa"/>
        <w:jc w:val="left"/>
        <w:tblInd w:w="-10.0" w:type="dxa"/>
        <w:tblLayout w:type="fixed"/>
        <w:tblLook w:val="0000"/>
      </w:tblPr>
      <w:tblGrid>
        <w:gridCol w:w="6345"/>
        <w:gridCol w:w="3696"/>
        <w:tblGridChange w:id="0">
          <w:tblGrid>
            <w:gridCol w:w="6345"/>
            <w:gridCol w:w="36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UNITÀ DI APPRENDIMENTO DISCIPLINARI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TEMPI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5.0" w:type="dxa"/>
        <w:jc w:val="left"/>
        <w:tblInd w:w="-4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0025"/>
        <w:tblGridChange w:id="0">
          <w:tblGrid>
            <w:gridCol w:w="1002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bdc0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unità di apprendimento interdisciplinari adottate dal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(Argomento, Discipline, Tempi)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bdc0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Progetti didattici proposti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shd w:fill="bdc0b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</w:tabs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000000"/>
                <w:sz w:val="24"/>
                <w:szCs w:val="24"/>
                <w:rtl w:val="0"/>
              </w:rPr>
              <w:t xml:space="preserve">Uscite didattiche proposte dal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4" w:hRule="atLeast"/>
          <w:tblHeader w:val="0"/>
        </w:trPr>
        <w:tc>
          <w:tcPr>
            <w:tcBorders>
              <w:top w:color="515151" w:space="0" w:sz="8" w:val="single"/>
              <w:left w:color="515151" w:space="0" w:sz="8" w:val="single"/>
              <w:bottom w:color="515151" w:space="0" w:sz="8" w:val="single"/>
              <w:right w:color="51515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B3.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ATTIVITÀ DI RECUPERO E SOSTEGNO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B4.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COMPETENZE DISCIPLINARI COINVOLTE NEI PCTO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B5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COMPETENZE E/O CONTENUTI DISCIPLINARI COINVOLTI NELL’INSEGNAMENTO DELL’EDUCAZIONE CIVICA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C) OBIETTIVI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C1.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OBIETTIVI TRASVERSALI </w:t>
      </w:r>
    </w:p>
    <w:tbl>
      <w:tblPr>
        <w:tblStyle w:val="Table3"/>
        <w:tblW w:w="9798.0" w:type="dxa"/>
        <w:jc w:val="left"/>
        <w:tblInd w:w="-10.0" w:type="dxa"/>
        <w:tblLayout w:type="fixed"/>
        <w:tblLook w:val="0000"/>
      </w:tblPr>
      <w:tblGrid>
        <w:gridCol w:w="9798"/>
        <w:tblGridChange w:id="0">
          <w:tblGrid>
            <w:gridCol w:w="97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Responsabilità personale e sociale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Disponibilità ad apprendere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Autonomia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Responsabilità nell’assumere impegni e nel rispettare i tempi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Rispetto della consegna: completezza, pertinenza, organizzazione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Autovalutazione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Ricerca e gestione delle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Capacità di trasferire saperi e saper fare acquisiti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Capacità espositiva e uso del linguaggio settoriale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Uso degli strumenti delle tecnologie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Creatività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Relazione con gli adulti e con i pari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Cooperazione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D) METODI DI INSEGNAMENTO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D1.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APPROCCI DIDATTICI, TIPOLOGIA DI ATTIVITÀ E MODALITÀ DI LAVORO</w:t>
      </w:r>
    </w:p>
    <w:tbl>
      <w:tblPr>
        <w:tblStyle w:val="Table4"/>
        <w:tblW w:w="9798.0" w:type="dxa"/>
        <w:jc w:val="left"/>
        <w:tblInd w:w="-10.0" w:type="dxa"/>
        <w:tblLayout w:type="fixed"/>
        <w:tblLook w:val="0000"/>
      </w:tblPr>
      <w:tblGrid>
        <w:gridCol w:w="4889"/>
        <w:gridCol w:w="4909"/>
        <w:tblGridChange w:id="0">
          <w:tblGrid>
            <w:gridCol w:w="4889"/>
            <w:gridCol w:w="4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Discussione guidata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Gruppi di lavoro: cooperative and collaborative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Formalizzazione dei risultati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Esercitazioni pratiche in classe e nei laboratori, individuali e in piccoli gruppi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Lettura, interpretazione e produzione di tabelle e grafici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Elaborazione di dati statistici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Stesura di relazioni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Produzione di rappresentazioni grafiche e modelli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rPr>
                <w:rFonts w:ascii="Calibri" w:cs="Calibri" w:eastAsia="Calibri" w:hAnsi="Calibri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Lezione interattiva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Lezione asincrona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Lezione frontale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Osservazione diretta di sistemi, fenomeni ed eventi, anche con attività sul campo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Produzione di modelli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Ricerca, archiviazione ed elaborazione delle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Produzione di materiale riepilogativo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E) STRUMENTI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LIBRI DI TESTO IN ADOZIONE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-26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-26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E2.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SUSSIDI INFORMATICI, AUDIOVISIVI, LABORATORIALI</w:t>
      </w:r>
    </w:p>
    <w:tbl>
      <w:tblPr>
        <w:tblStyle w:val="Table5"/>
        <w:tblW w:w="9798.0" w:type="dxa"/>
        <w:jc w:val="left"/>
        <w:tblInd w:w="-10.0" w:type="dxa"/>
        <w:tblLayout w:type="fixed"/>
        <w:tblLook w:val="0000"/>
      </w:tblPr>
      <w:tblGrid>
        <w:gridCol w:w="4889"/>
        <w:gridCol w:w="4909"/>
        <w:tblGridChange w:id="0">
          <w:tblGrid>
            <w:gridCol w:w="4889"/>
            <w:gridCol w:w="4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Libri di testo e dispense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Piattaforme didattiche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Programmi di presentazione (es. Powerpoint)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Software dedicato e generale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Sussidi audiovisivi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Apparecchiature di laboratorio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Giornali e riviste scientifiche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Tabelle, grafici, plastici e modelli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Strumenti di misurazione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40" w:right="90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F) VERIFICA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ind w:right="9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F1.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STRUMENTI PER LA VERIFICA </w:t>
      </w:r>
    </w:p>
    <w:tbl>
      <w:tblPr>
        <w:tblStyle w:val="Table6"/>
        <w:tblW w:w="9816.0" w:type="dxa"/>
        <w:jc w:val="left"/>
        <w:tblInd w:w="-10.0" w:type="dxa"/>
        <w:tblLayout w:type="fixed"/>
        <w:tblLook w:val="0000"/>
      </w:tblPr>
      <w:tblGrid>
        <w:gridCol w:w="4889"/>
        <w:gridCol w:w="4927"/>
        <w:tblGridChange w:id="0">
          <w:tblGrid>
            <w:gridCol w:w="4889"/>
            <w:gridCol w:w="49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Interrogazione lunga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Interrogazione breve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Tema o problema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strutturate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Prove semi strutturate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Questionario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26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Relazione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Presentazione dei dati rilevati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Verifiche sommative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 formativi semi-strutturati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-1560"/>
              </w:tabs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Esercizi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Schede di autovalutazione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Relazione sul lavoro svolto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Test formativi a risposta multipla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98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909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wentieth Century" w:cs="Twentieth Century" w:eastAsia="Twentieth Century" w:hAnsi="Twentieth Century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F2.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FATTORI CHE CONCORRONO ALLA VALUTAZIONE DI FINE PERIODO 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Disponibilità ad apprendere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ab/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Disponibilità a lavorare in gruppo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ab/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Autonomia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ab/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Responsabilità personale e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Metodo di studio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Partecipazione all’attività didattica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Impegno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Progressi registrati nel corso dell’anno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Livello complessivo della classe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Situazione personale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ab/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Capacità di autovalutazione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Noto Sans Symbols" w:cs="Noto Sans Symbols" w:eastAsia="Noto Sans Symbols" w:hAnsi="Noto Sans Symbols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before="28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F3.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NUMERO DI VERIFICHE SOMMATIVE ORALI E/O SCRITTE PREVISTE</w:t>
      </w:r>
    </w:p>
    <w:p w:rsidR="00000000" w:rsidDel="00000000" w:rsidP="00000000" w:rsidRDefault="00000000" w:rsidRPr="00000000" w14:paraId="000000C5">
      <w:pPr>
        <w:shd w:fill="ffffff" w:val="clear"/>
        <w:spacing w:before="2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quanto riguarda il numero delle verifiche,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segue quanto deliberato dal Collegio Docenti (delibera n. 7/3 a. s. 2023-24); pertanto:</w:t>
      </w:r>
    </w:p>
    <w:tbl>
      <w:tblPr>
        <w:tblStyle w:val="Table7"/>
        <w:tblW w:w="9498.0" w:type="dxa"/>
        <w:jc w:val="left"/>
        <w:tblLayout w:type="fixed"/>
        <w:tblLook w:val="0000"/>
      </w:tblPr>
      <w:tblGrid>
        <w:gridCol w:w="9498"/>
        <w:tblGridChange w:id="0">
          <w:tblGrid>
            <w:gridCol w:w="949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shd w:fill="ffffff" w:val="clear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il numero congruo di valutazioni deve essere proporzionato alle ore di lezione: almeno 2 voti per le materie con 2 ore settimanali, almeno 3 voti per le materie che hanno 3 ore settimanali, almeno 4 per le materie con 4 o più ore. </w:t>
            </w:r>
          </w:p>
        </w:tc>
      </w:tr>
    </w:tbl>
    <w:p w:rsidR="00000000" w:rsidDel="00000000" w:rsidP="00000000" w:rsidRDefault="00000000" w:rsidRPr="00000000" w14:paraId="000000C7">
      <w:pPr>
        <w:shd w:fill="ffffff" w:val="clear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8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F4.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PROVE COMUNI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Si fa riferimento al relativo verbale di Programmazione dipartimentale. </w:t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Data, ………………………………………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Docente</w:t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left" w:leader="none" w:pos="6748"/>
        </w:tabs>
        <w:jc w:val="right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………………………………………………..</w:t>
      </w:r>
    </w:p>
    <w:sectPr>
      <w:headerReference r:id="rId7" w:type="first"/>
      <w:footerReference r:id="rId8" w:type="first"/>
      <w:pgSz w:h="16838" w:w="11906" w:orient="portrait"/>
      <w:pgMar w:bottom="1134" w:top="851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mic Sans MS"/>
  <w:font w:name="Twentieth Centur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1"/>
      <w:numFmt w:val="bullet"/>
      <w:lvlText w:val="❑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iajgdZwZWxCJ4GXvl9Vr1sumw==">CgMxLjAyCGguZ2pkZ3hzOAByITFlQWNFTXE3aWQ3TWhURjBGYmxWZmxrbTZlcWhxSnlpaw==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2022-11-06T20:06:00Z</dcterms:created>
  <dc:creator>USER01</dc:creator>
</cp:coreProperties>
</file>