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60" w:rsidRPr="00912E42" w:rsidRDefault="003A0A60" w:rsidP="00672199">
      <w:pPr>
        <w:jc w:val="center"/>
        <w:rPr>
          <w:b/>
          <w:color w:val="0070C0"/>
          <w:sz w:val="32"/>
          <w:szCs w:val="32"/>
        </w:rPr>
      </w:pPr>
      <w:r w:rsidRPr="00912E42">
        <w:rPr>
          <w:b/>
          <w:color w:val="0070C0"/>
          <w:sz w:val="32"/>
          <w:szCs w:val="32"/>
        </w:rPr>
        <w:t>Liceo Classico e Scientifico Democrito</w:t>
      </w:r>
    </w:p>
    <w:p w:rsidR="00872EED" w:rsidRPr="00912E42" w:rsidRDefault="00672199" w:rsidP="00672199">
      <w:pPr>
        <w:jc w:val="center"/>
        <w:rPr>
          <w:b/>
          <w:spacing w:val="60"/>
          <w:sz w:val="28"/>
          <w:szCs w:val="28"/>
        </w:rPr>
      </w:pPr>
      <w:r w:rsidRPr="00912E42">
        <w:rPr>
          <w:b/>
          <w:spacing w:val="60"/>
          <w:sz w:val="28"/>
          <w:szCs w:val="28"/>
        </w:rPr>
        <w:t>PROMEMORIA MOBILITA’ STUDENTESCA INTERNAZIONALE INDIVIDUALE</w:t>
      </w:r>
    </w:p>
    <w:p w:rsidR="00EE38F7" w:rsidRDefault="00EE38F7" w:rsidP="00672199">
      <w:pPr>
        <w:jc w:val="center"/>
        <w:rPr>
          <w:b/>
        </w:rPr>
      </w:pPr>
    </w:p>
    <w:p w:rsidR="00EE38F7" w:rsidRPr="00E47CF7" w:rsidRDefault="003A0A60" w:rsidP="00EE38F7">
      <w:pPr>
        <w:ind w:left="720"/>
        <w:jc w:val="center"/>
        <w:rPr>
          <w:bCs/>
          <w:color w:val="FFFEFD" w:themeColor="accent6" w:themeTint="2"/>
          <w:spacing w:val="10"/>
          <w:sz w:val="28"/>
          <w:szCs w:val="28"/>
        </w:rPr>
      </w:pPr>
      <w:r w:rsidRPr="00E47CF7">
        <w:rPr>
          <w:bCs/>
          <w:color w:val="FFFEFD" w:themeColor="accent6" w:themeTint="2"/>
          <w:spacing w:val="10"/>
          <w:sz w:val="28"/>
          <w:szCs w:val="28"/>
        </w:rPr>
        <w:t>PRIMA DI PARTIRE:</w:t>
      </w:r>
    </w:p>
    <w:p w:rsidR="003E377D" w:rsidRDefault="003E377D" w:rsidP="00EE38F7">
      <w:pPr>
        <w:ind w:left="720"/>
        <w:jc w:val="center"/>
        <w:rPr>
          <w:b/>
        </w:rPr>
      </w:pPr>
    </w:p>
    <w:p w:rsidR="00B737E3" w:rsidRPr="008D1223" w:rsidRDefault="003A0A60" w:rsidP="00EE38F7">
      <w:pPr>
        <w:numPr>
          <w:ilvl w:val="0"/>
          <w:numId w:val="4"/>
        </w:numPr>
        <w:spacing w:line="360" w:lineRule="auto"/>
        <w:jc w:val="both"/>
      </w:pPr>
      <w:r w:rsidRPr="008D1223">
        <w:t>Iscriversi alla scuola italiana anche nell’anno di mobilità</w:t>
      </w:r>
      <w:r w:rsidR="006D2B74">
        <w:t>.</w:t>
      </w:r>
    </w:p>
    <w:p w:rsidR="00B737E3" w:rsidRPr="008D1223" w:rsidRDefault="003A0A60" w:rsidP="00EE38F7">
      <w:pPr>
        <w:numPr>
          <w:ilvl w:val="0"/>
          <w:numId w:val="4"/>
        </w:numPr>
        <w:spacing w:line="360" w:lineRule="auto"/>
        <w:jc w:val="both"/>
      </w:pPr>
      <w:r w:rsidRPr="008D1223">
        <w:t>Contattare il referente per la mobilità d’Istituto</w:t>
      </w:r>
      <w:r w:rsidR="00330007" w:rsidRPr="008D1223">
        <w:t>,</w:t>
      </w:r>
      <w:r w:rsidRPr="008D1223">
        <w:t xml:space="preserve"> </w:t>
      </w:r>
      <w:r w:rsidR="000A0EE5">
        <w:t>p</w:t>
      </w:r>
      <w:r w:rsidRPr="008D1223">
        <w:t>rof.ssa</w:t>
      </w:r>
      <w:r w:rsidR="003C6142">
        <w:t xml:space="preserve"> Teresa Muscherà</w:t>
      </w:r>
      <w:r w:rsidRPr="008D1223">
        <w:t>.</w:t>
      </w:r>
    </w:p>
    <w:p w:rsidR="00B737E3" w:rsidRPr="008D1223" w:rsidRDefault="003A0A60" w:rsidP="00EE38F7">
      <w:pPr>
        <w:numPr>
          <w:ilvl w:val="0"/>
          <w:numId w:val="4"/>
        </w:numPr>
        <w:spacing w:line="360" w:lineRule="auto"/>
        <w:jc w:val="both"/>
      </w:pPr>
      <w:r w:rsidRPr="008D1223">
        <w:t xml:space="preserve">Informare il Consiglio di classe e avvalersi del parere dello stesso prima di pianificare il soggiorno. </w:t>
      </w:r>
    </w:p>
    <w:p w:rsidR="00B737E3" w:rsidRPr="008D1223" w:rsidRDefault="003A0A60" w:rsidP="00EE38F7">
      <w:pPr>
        <w:numPr>
          <w:ilvl w:val="0"/>
          <w:numId w:val="4"/>
        </w:numPr>
        <w:spacing w:line="360" w:lineRule="auto"/>
        <w:jc w:val="both"/>
      </w:pPr>
      <w:r w:rsidRPr="008D1223">
        <w:t>Appena avuta l’informazione comunicare alla scuola ed al tutor il nome della scuola che si frequenterà all’estero, il suo sito WEB, l’indirizzo.</w:t>
      </w:r>
    </w:p>
    <w:p w:rsidR="00330007" w:rsidRPr="008D1223" w:rsidRDefault="00330007" w:rsidP="00330007">
      <w:pPr>
        <w:numPr>
          <w:ilvl w:val="0"/>
          <w:numId w:val="4"/>
        </w:numPr>
        <w:spacing w:line="360" w:lineRule="auto"/>
        <w:jc w:val="both"/>
      </w:pPr>
      <w:r w:rsidRPr="008D1223">
        <w:t>Comunicare con una lettera alla scuola indirizzata al DS la partecipazione ad un programma di mobilità internazionale indicando il periodo che si intende restare all’estero, il paese dove si andrà, l’Associazione con la quale si partirà o, se si partirà autonomamente o tramite scambio fra studenti di paesi diversi</w:t>
      </w:r>
      <w:r w:rsidR="006D2B74">
        <w:t>.</w:t>
      </w:r>
      <w:r w:rsidRPr="008D1223">
        <w:t xml:space="preserve"> </w:t>
      </w:r>
    </w:p>
    <w:p w:rsidR="00B737E3" w:rsidRPr="008D1223" w:rsidRDefault="003A0A60" w:rsidP="00EE38F7">
      <w:pPr>
        <w:numPr>
          <w:ilvl w:val="0"/>
          <w:numId w:val="4"/>
        </w:numPr>
        <w:spacing w:line="360" w:lineRule="auto"/>
        <w:jc w:val="both"/>
      </w:pPr>
      <w:r w:rsidRPr="008D1223">
        <w:t>Lo studente dovrà consegnare ampia documentazione dell’istituto scolastico scelto</w:t>
      </w:r>
      <w:r w:rsidR="003E71AC" w:rsidRPr="008D1223">
        <w:t xml:space="preserve"> (incluso indirizzo di scuola, nominativo ed indirizzo di posta elettronica del Direttore, nominativo ed indirizzo di posta elettronica del docente tutor)</w:t>
      </w:r>
      <w:r w:rsidRPr="008D1223">
        <w:t xml:space="preserve">, dei </w:t>
      </w:r>
      <w:r w:rsidRPr="008D1223">
        <w:rPr>
          <w:b/>
          <w:u w:val="single"/>
        </w:rPr>
        <w:t xml:space="preserve">piani e </w:t>
      </w:r>
      <w:r w:rsidR="00330007" w:rsidRPr="008D1223">
        <w:rPr>
          <w:b/>
          <w:u w:val="single"/>
        </w:rPr>
        <w:t>programmi di studio previsti</w:t>
      </w:r>
      <w:r w:rsidR="00330007" w:rsidRPr="008D1223">
        <w:t>, del</w:t>
      </w:r>
      <w:r w:rsidRPr="008D1223">
        <w:t xml:space="preserve"> </w:t>
      </w:r>
      <w:r w:rsidRPr="008D1223">
        <w:rPr>
          <w:b/>
          <w:u w:val="single"/>
        </w:rPr>
        <w:t>sistema di valutazione</w:t>
      </w:r>
      <w:r w:rsidRPr="008D1223">
        <w:t xml:space="preserve"> e</w:t>
      </w:r>
      <w:r w:rsidR="00330007" w:rsidRPr="008D1223">
        <w:t>d indicare</w:t>
      </w:r>
      <w:r w:rsidRPr="008D1223">
        <w:t xml:space="preserve"> la durata della permanenza per consentire al </w:t>
      </w:r>
      <w:proofErr w:type="spellStart"/>
      <w:r w:rsidRPr="008D1223">
        <w:t>Cdc</w:t>
      </w:r>
      <w:proofErr w:type="spellEnd"/>
      <w:r w:rsidRPr="008D1223">
        <w:t xml:space="preserve"> di seguire il percorso di studio .</w:t>
      </w:r>
    </w:p>
    <w:p w:rsidR="00100415" w:rsidRPr="00100415" w:rsidRDefault="003A0A60" w:rsidP="00100415">
      <w:pPr>
        <w:numPr>
          <w:ilvl w:val="0"/>
          <w:numId w:val="4"/>
        </w:numPr>
        <w:spacing w:line="360" w:lineRule="auto"/>
        <w:jc w:val="both"/>
      </w:pPr>
      <w:r w:rsidRPr="00100415">
        <w:rPr>
          <w:b/>
          <w:bCs/>
          <w:u w:val="single"/>
        </w:rPr>
        <w:t xml:space="preserve">Firmare il contratto formativo o Learning Agreement predisposto dal </w:t>
      </w:r>
      <w:proofErr w:type="spellStart"/>
      <w:r w:rsidRPr="00100415">
        <w:rPr>
          <w:b/>
          <w:bCs/>
          <w:u w:val="single"/>
        </w:rPr>
        <w:t>Cdc</w:t>
      </w:r>
      <w:proofErr w:type="spellEnd"/>
      <w:r w:rsidR="00D934CF">
        <w:rPr>
          <w:b/>
          <w:bCs/>
          <w:u w:val="single"/>
        </w:rPr>
        <w:t>, almeno 15 giorni prima della partenza.</w:t>
      </w:r>
    </w:p>
    <w:p w:rsidR="00100415" w:rsidRPr="008D1223" w:rsidRDefault="00100415" w:rsidP="00100415">
      <w:pPr>
        <w:numPr>
          <w:ilvl w:val="0"/>
          <w:numId w:val="4"/>
        </w:numPr>
        <w:spacing w:line="360" w:lineRule="auto"/>
        <w:jc w:val="both"/>
      </w:pPr>
      <w:r w:rsidRPr="008D1223">
        <w:rPr>
          <w:b/>
          <w:bCs/>
          <w:u w:val="single"/>
        </w:rPr>
        <w:t>Prendere conoscenza di quanto la scuola italiana chiede per il rientro</w:t>
      </w:r>
      <w:r w:rsidRPr="008D1223">
        <w:t>.</w:t>
      </w:r>
    </w:p>
    <w:p w:rsidR="00D22B44" w:rsidRPr="00CF2732" w:rsidRDefault="00CF2732" w:rsidP="00CF2732">
      <w:pPr>
        <w:pStyle w:val="Paragrafoelenco"/>
        <w:numPr>
          <w:ilvl w:val="0"/>
          <w:numId w:val="11"/>
        </w:numPr>
        <w:spacing w:line="240" w:lineRule="auto"/>
      </w:pPr>
      <w:r>
        <w:t xml:space="preserve">Per quanto concerne </w:t>
      </w:r>
      <w:r w:rsidRPr="00CF2732">
        <w:rPr>
          <w:b/>
          <w:bCs/>
        </w:rPr>
        <w:t>le ore di PCTO,</w:t>
      </w:r>
      <w:r>
        <w:t>In riferimento a quanto</w:t>
      </w:r>
      <w:r w:rsidR="00100415">
        <w:t xml:space="preserve"> stabilito in sede di collegio</w:t>
      </w:r>
      <w:r>
        <w:t xml:space="preserve"> docenti</w:t>
      </w:r>
      <w:r w:rsidR="00100415">
        <w:t xml:space="preserve"> </w:t>
      </w:r>
      <w:r>
        <w:t xml:space="preserve">,si riconosce agli alunni in </w:t>
      </w:r>
      <w:r w:rsidR="00D22B44">
        <w:t xml:space="preserve">mobilità </w:t>
      </w:r>
      <w:r w:rsidR="00D22B44" w:rsidRPr="0026440C">
        <w:rPr>
          <w:b/>
          <w:bCs/>
        </w:rPr>
        <w:t>un massimo di 40 ore in caso di anno intero all’estero,</w:t>
      </w:r>
      <w:r w:rsidR="009D4AFD" w:rsidRPr="0026440C">
        <w:rPr>
          <w:b/>
          <w:bCs/>
        </w:rPr>
        <w:t xml:space="preserve"> e 20 ore per il semestre</w:t>
      </w:r>
      <w:r w:rsidR="009D4AFD">
        <w:t>,</w:t>
      </w:r>
      <w:r w:rsidR="00D22B44">
        <w:t xml:space="preserve"> a meno che</w:t>
      </w:r>
      <w:r w:rsidR="00100415">
        <w:t xml:space="preserve"> </w:t>
      </w:r>
      <w:r w:rsidR="00D22B44">
        <w:t xml:space="preserve">non presentino ulteriori certificazioni che aumentino le ore. </w:t>
      </w:r>
      <w:r>
        <w:t>L</w:t>
      </w:r>
      <w:r w:rsidR="00D22B44">
        <w:t>a</w:t>
      </w:r>
      <w:r>
        <w:t xml:space="preserve"> </w:t>
      </w:r>
      <w:r w:rsidR="00D22B44">
        <w:t>nota_miur_28_marzo_2017_3355 chiarisce quanto segue: «al termine dell’esperienza all’estero è</w:t>
      </w:r>
      <w:r>
        <w:t xml:space="preserve"> </w:t>
      </w:r>
      <w:r w:rsidR="00D22B44">
        <w:t>compito del Consiglio di classe valutare il percorso formativo partendo da un esame della</w:t>
      </w:r>
      <w:r>
        <w:t xml:space="preserve"> </w:t>
      </w:r>
      <w:r w:rsidR="00D22B44">
        <w:t>documentazione rilasciata dall’istituto straniero e presentata dallo studente per arrivare ad</w:t>
      </w:r>
      <w:r>
        <w:t xml:space="preserve"> </w:t>
      </w:r>
      <w:r w:rsidR="00D22B44">
        <w:t>una verifica delle competenze acquisite rispetto a quelle attese. Il Consiglio di classe ha</w:t>
      </w:r>
      <w:r w:rsidR="00913EAE">
        <w:t>,</w:t>
      </w:r>
      <w:r w:rsidR="00D22B44">
        <w:t xml:space="preserve"> quindi</w:t>
      </w:r>
      <w:r>
        <w:t xml:space="preserve"> </w:t>
      </w:r>
      <w:r w:rsidR="00D22B44">
        <w:t>,la responsabilità ultima di riconoscere e valutare tali competenze, evidenziandone i punti di forza, a</w:t>
      </w:r>
      <w:r>
        <w:t xml:space="preserve">i  </w:t>
      </w:r>
      <w:r w:rsidR="00D22B44">
        <w:t>fini del riconoscimento dell’equivalenza, anche quantitativa, con le esperienze di alternanza</w:t>
      </w:r>
      <w:r>
        <w:t xml:space="preserve"> </w:t>
      </w:r>
      <w:r w:rsidR="00D22B44">
        <w:t>concluse dal resto della classe in cui verrà reinserito lo studente al suo rientro»</w:t>
      </w:r>
    </w:p>
    <w:p w:rsidR="0040498B" w:rsidRDefault="0040498B" w:rsidP="00FC4078">
      <w:pPr>
        <w:spacing w:line="360" w:lineRule="auto"/>
        <w:ind w:left="720"/>
        <w:jc w:val="both"/>
        <w:rPr>
          <w:b/>
          <w:u w:val="single"/>
        </w:rPr>
      </w:pPr>
    </w:p>
    <w:p w:rsidR="0040498B" w:rsidRDefault="0040498B" w:rsidP="00FC4078">
      <w:pPr>
        <w:spacing w:line="360" w:lineRule="auto"/>
        <w:ind w:left="720"/>
        <w:jc w:val="both"/>
        <w:rPr>
          <w:b/>
          <w:u w:val="single"/>
        </w:rPr>
      </w:pPr>
    </w:p>
    <w:p w:rsidR="00184602" w:rsidRDefault="00184602" w:rsidP="00FC4078">
      <w:pPr>
        <w:spacing w:line="360" w:lineRule="auto"/>
        <w:ind w:left="720"/>
        <w:jc w:val="both"/>
        <w:rPr>
          <w:b/>
          <w:color w:val="FFC000"/>
          <w:sz w:val="28"/>
          <w:szCs w:val="28"/>
        </w:rPr>
      </w:pPr>
      <w:r w:rsidRPr="00184602">
        <w:rPr>
          <w:b/>
          <w:color w:val="FFC000"/>
          <w:sz w:val="24"/>
          <w:szCs w:val="24"/>
        </w:rPr>
        <w:t xml:space="preserve">           </w:t>
      </w:r>
      <w:r>
        <w:rPr>
          <w:b/>
          <w:color w:val="FFC000"/>
          <w:sz w:val="24"/>
          <w:szCs w:val="24"/>
        </w:rPr>
        <w:t xml:space="preserve">                                 </w:t>
      </w:r>
      <w:r w:rsidRPr="00184602">
        <w:rPr>
          <w:b/>
          <w:color w:val="FFC000"/>
          <w:sz w:val="24"/>
          <w:szCs w:val="24"/>
        </w:rPr>
        <w:t xml:space="preserve">   </w:t>
      </w:r>
      <w:r w:rsidRPr="00184602">
        <w:rPr>
          <w:b/>
          <w:color w:val="FFC000"/>
          <w:sz w:val="28"/>
          <w:szCs w:val="28"/>
        </w:rPr>
        <w:t>DURANTE IL SOGGIORN</w:t>
      </w:r>
      <w:r>
        <w:rPr>
          <w:b/>
          <w:color w:val="FFC000"/>
          <w:sz w:val="28"/>
          <w:szCs w:val="28"/>
        </w:rPr>
        <w:t>O:</w:t>
      </w:r>
    </w:p>
    <w:p w:rsidR="0040498B" w:rsidRDefault="0040498B" w:rsidP="0040498B">
      <w:pPr>
        <w:pStyle w:val="Paragrafoelenco"/>
        <w:numPr>
          <w:ilvl w:val="0"/>
          <w:numId w:val="4"/>
        </w:numPr>
        <w:spacing w:line="360" w:lineRule="auto"/>
        <w:jc w:val="both"/>
        <w:rPr>
          <w:bCs/>
        </w:rPr>
      </w:pPr>
      <w:r w:rsidRPr="002B42A7">
        <w:rPr>
          <w:bCs/>
        </w:rPr>
        <w:t>Tenersi in contatto con il coordinatore di classe</w:t>
      </w:r>
      <w:r w:rsidR="00DF0276">
        <w:rPr>
          <w:bCs/>
        </w:rPr>
        <w:t xml:space="preserve">/ tutor </w:t>
      </w:r>
      <w:r w:rsidR="002B42A7">
        <w:rPr>
          <w:bCs/>
        </w:rPr>
        <w:t>ed il Consiglio di classe fornendo aggiornamenti sui programmi svolti ed i risultati conseguiti</w:t>
      </w:r>
      <w:r w:rsidR="00DA7AB7">
        <w:rPr>
          <w:bCs/>
        </w:rPr>
        <w:t xml:space="preserve"> attraverso due relazioni scritte </w:t>
      </w:r>
      <w:r w:rsidR="00FE189D">
        <w:rPr>
          <w:bCs/>
        </w:rPr>
        <w:t xml:space="preserve">( diario di bordo) </w:t>
      </w:r>
      <w:r w:rsidR="00DA7AB7">
        <w:rPr>
          <w:bCs/>
        </w:rPr>
        <w:t>da inviare al tutor nel mese di Dicembre e un mese prima del rientro.</w:t>
      </w:r>
    </w:p>
    <w:p w:rsidR="002B42A7" w:rsidRPr="002B42A7" w:rsidRDefault="002B42A7" w:rsidP="0040498B">
      <w:pPr>
        <w:pStyle w:val="Paragrafoelenco"/>
        <w:numPr>
          <w:ilvl w:val="0"/>
          <w:numId w:val="4"/>
        </w:numPr>
        <w:spacing w:line="360" w:lineRule="auto"/>
        <w:jc w:val="both"/>
        <w:rPr>
          <w:bCs/>
        </w:rPr>
      </w:pPr>
      <w:r>
        <w:rPr>
          <w:bCs/>
        </w:rPr>
        <w:t>Condividere co</w:t>
      </w:r>
      <w:r w:rsidR="00AB3FF8">
        <w:rPr>
          <w:bCs/>
        </w:rPr>
        <w:t>n</w:t>
      </w:r>
      <w:r>
        <w:rPr>
          <w:bCs/>
        </w:rPr>
        <w:t xml:space="preserve"> il Consiglio di classe argomenti propedeutici al riallineamento dei contenuti disciplinari che verranno discussi nel colloquio al rientro.</w:t>
      </w:r>
    </w:p>
    <w:p w:rsidR="00184602" w:rsidRPr="00184602" w:rsidRDefault="00184602" w:rsidP="00FC4078">
      <w:pPr>
        <w:spacing w:line="360" w:lineRule="auto"/>
        <w:ind w:left="720"/>
        <w:jc w:val="both"/>
        <w:rPr>
          <w:b/>
          <w:color w:val="FFC409"/>
          <w:sz w:val="28"/>
          <w:szCs w:val="28"/>
        </w:rPr>
      </w:pPr>
      <w:r w:rsidRPr="00184602">
        <w:rPr>
          <w:b/>
          <w:color w:val="FFC000"/>
          <w:sz w:val="28"/>
          <w:szCs w:val="28"/>
        </w:rPr>
        <w:t xml:space="preserve">                                        </w:t>
      </w:r>
    </w:p>
    <w:p w:rsidR="00B737E3" w:rsidRPr="009678A0" w:rsidRDefault="009678A0" w:rsidP="009678A0">
      <w:pPr>
        <w:spacing w:line="360" w:lineRule="auto"/>
        <w:ind w:left="720"/>
        <w:jc w:val="both"/>
        <w:rPr>
          <w:b/>
          <w:u w:val="single"/>
        </w:rPr>
      </w:pPr>
      <w:r>
        <w:rPr>
          <w:bCs/>
          <w:color w:val="FFFEFD" w:themeColor="accent6" w:themeTint="2"/>
          <w:spacing w:val="10"/>
          <w:sz w:val="28"/>
          <w:szCs w:val="28"/>
        </w:rPr>
        <w:t xml:space="preserve">                                   </w:t>
      </w:r>
      <w:r w:rsidR="003A0A60" w:rsidRPr="00E47CF7">
        <w:rPr>
          <w:bCs/>
          <w:color w:val="FFFEFD" w:themeColor="accent6" w:themeTint="2"/>
          <w:spacing w:val="10"/>
          <w:sz w:val="28"/>
          <w:szCs w:val="28"/>
        </w:rPr>
        <w:t>PRIMA DI RIENTRARE</w:t>
      </w:r>
      <w:r w:rsidR="003A0A60" w:rsidRPr="00E47CF7">
        <w:rPr>
          <w:color w:val="FFFEFD" w:themeColor="accent6" w:themeTint="2"/>
          <w:spacing w:val="10"/>
          <w:sz w:val="28"/>
          <w:szCs w:val="28"/>
        </w:rPr>
        <w:t>:</w:t>
      </w:r>
    </w:p>
    <w:p w:rsidR="00B737E3" w:rsidRPr="008D1223" w:rsidRDefault="003A0A60" w:rsidP="00EE38F7">
      <w:pPr>
        <w:numPr>
          <w:ilvl w:val="0"/>
          <w:numId w:val="4"/>
        </w:numPr>
        <w:spacing w:line="360" w:lineRule="auto"/>
        <w:jc w:val="both"/>
      </w:pPr>
      <w:r w:rsidRPr="008D1223">
        <w:t xml:space="preserve">Chiedere alla scuola estera, e al rientro, consegnare alla segreteria didattica della scuola italiana, </w:t>
      </w:r>
      <w:r w:rsidR="00FE189D" w:rsidRPr="008F0CD5">
        <w:rPr>
          <w:rFonts w:ascii="Times New Roman" w:hAnsi="Times New Roman" w:cs="Times New Roman"/>
          <w:b/>
          <w:sz w:val="20"/>
          <w:szCs w:val="20"/>
        </w:rPr>
        <w:t xml:space="preserve">la pagella, il certificato di frequenza, eventuali giudizi dei docenti, i programmi svolti, le attività extracurriculari riconducibili ad esperienze di PCTO con indicazione del monte ore svolto. Tale documentazione deve essere </w:t>
      </w:r>
      <w:r w:rsidR="00FE189D" w:rsidRPr="008F0CD5">
        <w:rPr>
          <w:rFonts w:ascii="Times New Roman" w:hAnsi="Times New Roman" w:cs="Times New Roman"/>
          <w:b/>
          <w:bCs/>
          <w:sz w:val="20"/>
          <w:szCs w:val="20"/>
        </w:rPr>
        <w:t>redatta in lingua inglese</w:t>
      </w:r>
      <w:r w:rsidR="00FE189D" w:rsidRPr="008F0CD5">
        <w:rPr>
          <w:rFonts w:ascii="Times New Roman" w:hAnsi="Times New Roman" w:cs="Times New Roman"/>
          <w:b/>
          <w:sz w:val="20"/>
          <w:szCs w:val="20"/>
        </w:rPr>
        <w:t xml:space="preserve">, </w:t>
      </w:r>
      <w:r w:rsidR="00FE189D" w:rsidRPr="008F0CD5">
        <w:rPr>
          <w:rFonts w:ascii="Times New Roman" w:hAnsi="Times New Roman" w:cs="Times New Roman"/>
          <w:b/>
          <w:bCs/>
          <w:sz w:val="20"/>
          <w:szCs w:val="20"/>
        </w:rPr>
        <w:t>su carta intestata della scuola, controfirmata dal Dirigente Scolastico della scuola estera e con il timbro della scuola e d</w:t>
      </w:r>
      <w:r w:rsidR="00FE189D" w:rsidRPr="008F0CD5">
        <w:rPr>
          <w:rFonts w:ascii="Times New Roman" w:hAnsi="Times New Roman" w:cs="Times New Roman"/>
          <w:b/>
          <w:sz w:val="20"/>
          <w:szCs w:val="20"/>
        </w:rPr>
        <w:t xml:space="preserve">ovrà pervenire in segreteria didattica in formato cartaceo ed elettronico e in copia anche al docente tutor dello studente </w:t>
      </w:r>
      <w:r w:rsidR="00FE189D">
        <w:rPr>
          <w:rFonts w:ascii="Times New Roman" w:hAnsi="Times New Roman" w:cs="Times New Roman"/>
          <w:b/>
          <w:sz w:val="20"/>
          <w:szCs w:val="20"/>
        </w:rPr>
        <w:t>almeno 15 giorni prima del colloquio</w:t>
      </w:r>
    </w:p>
    <w:p w:rsidR="00B737E3" w:rsidRPr="008D1223" w:rsidRDefault="00B737E3" w:rsidP="002F2A9F">
      <w:pPr>
        <w:spacing w:line="360" w:lineRule="auto"/>
        <w:ind w:left="283"/>
        <w:jc w:val="both"/>
      </w:pPr>
    </w:p>
    <w:p w:rsidR="00912E42" w:rsidRDefault="003A0A60" w:rsidP="00912E42">
      <w:pPr>
        <w:numPr>
          <w:ilvl w:val="0"/>
          <w:numId w:val="4"/>
        </w:numPr>
        <w:spacing w:line="360" w:lineRule="auto"/>
        <w:jc w:val="both"/>
        <w:rPr>
          <w:b/>
        </w:rPr>
      </w:pPr>
      <w:r w:rsidRPr="008D1223">
        <w:t xml:space="preserve">Documentare il periodo trascorso con un video fotografico di </w:t>
      </w:r>
      <w:r w:rsidR="000A0EE5">
        <w:t xml:space="preserve">dieci </w:t>
      </w:r>
      <w:r w:rsidRPr="008D1223">
        <w:t>minuti o una br</w:t>
      </w:r>
      <w:r w:rsidR="008D0653" w:rsidRPr="008D1223">
        <w:t>eve presentazione in PPT</w:t>
      </w:r>
      <w:r w:rsidRPr="008D1223">
        <w:t xml:space="preserve"> (per esempio la scuola, i laboratori, le attività, le abitazioni, le premiazioni </w:t>
      </w:r>
      <w:proofErr w:type="spellStart"/>
      <w:r w:rsidRPr="008D1223">
        <w:t>ecc…</w:t>
      </w:r>
      <w:proofErr w:type="spellEnd"/>
      <w:r w:rsidRPr="008D1223">
        <w:t xml:space="preserve"> ) Tale documentazione potrà servire al momento del colloquio di reinserimento e come “ricaduta” sugli studenti dell’istituto </w:t>
      </w:r>
      <w:r w:rsidR="00863F8D" w:rsidRPr="008D1223">
        <w:t xml:space="preserve">durante i momenti </w:t>
      </w:r>
      <w:r w:rsidRPr="008D1223">
        <w:t xml:space="preserve">di condivisione in Aula Magna </w:t>
      </w:r>
      <w:r w:rsidR="009678A0">
        <w:t xml:space="preserve">o </w:t>
      </w:r>
      <w:r w:rsidRPr="008D1223">
        <w:t xml:space="preserve"> </w:t>
      </w:r>
      <w:r w:rsidR="00863F8D" w:rsidRPr="008D1223">
        <w:t>in occasione dell’</w:t>
      </w:r>
      <w:r w:rsidRPr="008D1223">
        <w:t xml:space="preserve"> accoglienza degli studenti da parte del </w:t>
      </w:r>
      <w:proofErr w:type="spellStart"/>
      <w:r w:rsidRPr="008D1223">
        <w:t>Cdc</w:t>
      </w:r>
      <w:proofErr w:type="spellEnd"/>
      <w:r w:rsidRPr="008D1223">
        <w:t xml:space="preserve"> e dei compagni di classe</w:t>
      </w:r>
      <w:r w:rsidRPr="00CF025B">
        <w:rPr>
          <w:b/>
        </w:rPr>
        <w:t>.</w:t>
      </w:r>
    </w:p>
    <w:p w:rsidR="00F86651" w:rsidRPr="00F86651" w:rsidRDefault="00F86651" w:rsidP="00F86651">
      <w:pPr>
        <w:spacing w:line="360" w:lineRule="auto"/>
        <w:ind w:left="720"/>
        <w:jc w:val="both"/>
        <w:rPr>
          <w:b/>
        </w:rPr>
      </w:pPr>
    </w:p>
    <w:p w:rsidR="00B737E3" w:rsidRPr="00E47CF7" w:rsidRDefault="003A0A60" w:rsidP="00EE38F7">
      <w:pPr>
        <w:pStyle w:val="Paragrafoelenco"/>
        <w:spacing w:line="360" w:lineRule="auto"/>
        <w:jc w:val="center"/>
        <w:rPr>
          <w:color w:val="FFFEFD" w:themeColor="accent6" w:themeTint="2"/>
          <w:spacing w:val="10"/>
          <w:sz w:val="28"/>
          <w:szCs w:val="28"/>
        </w:rPr>
      </w:pPr>
      <w:r w:rsidRPr="00E47CF7">
        <w:rPr>
          <w:bCs/>
          <w:color w:val="FFFEFD" w:themeColor="accent6" w:themeTint="2"/>
          <w:spacing w:val="10"/>
          <w:sz w:val="28"/>
          <w:szCs w:val="28"/>
        </w:rPr>
        <w:t>CZIONE E ASSEGNAZIONE DEI CREDITI</w:t>
      </w:r>
      <w:r w:rsidR="00E47CF7" w:rsidRPr="00E47CF7">
        <w:rPr>
          <w:bCs/>
          <w:color w:val="FFFEFD" w:themeColor="accent6" w:themeTint="2"/>
          <w:spacing w:val="10"/>
          <w:sz w:val="28"/>
          <w:szCs w:val="28"/>
        </w:rPr>
        <w:t xml:space="preserve"> E DELLE ORE DI ASL</w:t>
      </w:r>
      <w:r w:rsidRPr="00E47CF7">
        <w:rPr>
          <w:color w:val="FFFEFD" w:themeColor="accent6" w:themeTint="2"/>
          <w:spacing w:val="10"/>
          <w:sz w:val="28"/>
          <w:szCs w:val="28"/>
        </w:rPr>
        <w:t>:</w:t>
      </w:r>
    </w:p>
    <w:p w:rsidR="00EE38F7" w:rsidRPr="00CF025B" w:rsidRDefault="00EE38F7" w:rsidP="00EE38F7">
      <w:pPr>
        <w:pStyle w:val="Paragrafoelenco"/>
        <w:spacing w:line="360" w:lineRule="auto"/>
        <w:jc w:val="both"/>
        <w:rPr>
          <w:b/>
        </w:rPr>
      </w:pPr>
    </w:p>
    <w:p w:rsidR="00B737E3" w:rsidRPr="008D1223" w:rsidRDefault="003A0A60" w:rsidP="00EE38F7">
      <w:pPr>
        <w:pStyle w:val="Paragrafoelenco"/>
        <w:numPr>
          <w:ilvl w:val="0"/>
          <w:numId w:val="4"/>
        </w:numPr>
        <w:spacing w:line="360" w:lineRule="auto"/>
        <w:jc w:val="both"/>
      </w:pPr>
      <w:r w:rsidRPr="008D1223">
        <w:rPr>
          <w:u w:val="single"/>
        </w:rPr>
        <w:t>Il colloquio di reinserimento</w:t>
      </w:r>
      <w:r w:rsidRPr="008D1223">
        <w:t xml:space="preserve"> avviene di norma nel mese di settembre. Il Consiglio di classe informerà lo studente sulle modalità, i contenuti e le aree tematiche delle materie su cui sarà necessario l’accertamento delle competenze maturate e del percorso formativo effettuato. L’informazione dettagliata su programmi e obiettivi minimi sarà tempestivamente pubblicata sul sito della scuola </w:t>
      </w:r>
      <w:r w:rsidRPr="008D1223">
        <w:lastRenderedPageBreak/>
        <w:t xml:space="preserve">per consentire agli studenti un sereno rientro ed una proficua attività di studio necessario all’integrazione di quegli argomenti non presenti nei percorsi comuni fatti all’estero. </w:t>
      </w:r>
    </w:p>
    <w:p w:rsidR="00B737E3" w:rsidRPr="008D1223" w:rsidRDefault="003A0A60" w:rsidP="00EE38F7">
      <w:pPr>
        <w:pStyle w:val="Paragrafoelenco"/>
        <w:numPr>
          <w:ilvl w:val="0"/>
          <w:numId w:val="4"/>
        </w:numPr>
        <w:spacing w:line="360" w:lineRule="auto"/>
        <w:jc w:val="both"/>
      </w:pPr>
      <w:r w:rsidRPr="008D1223">
        <w:t>All’uopo i corsi di recupero dei debiti formativi sono aperti anche agli studenti che rientrano dalla mobilità</w:t>
      </w:r>
    </w:p>
    <w:p w:rsidR="00B737E3" w:rsidRPr="008D1223" w:rsidRDefault="003A0A60" w:rsidP="00EE38F7">
      <w:pPr>
        <w:pStyle w:val="Paragrafoelenco"/>
        <w:numPr>
          <w:ilvl w:val="0"/>
          <w:numId w:val="4"/>
        </w:numPr>
        <w:spacing w:line="360" w:lineRule="auto"/>
        <w:jc w:val="both"/>
      </w:pPr>
      <w:r w:rsidRPr="008D1223">
        <w:t>Per valorizzare la propria esperienza lo studente potrà, inoltre, riferire al Consiglio di classe tramite una presentazione in ppt o mappa concettuale una valutazione critica dell’esperienza: le abilità acquisite, le difficoltà incontrate, le sue capacità di gestire situazioni nuove,  le prove tecniche ed em</w:t>
      </w:r>
      <w:r w:rsidR="004D066E" w:rsidRPr="008D1223">
        <w:t xml:space="preserve">ozionali cui è stato sottoposto e le esperienze di </w:t>
      </w:r>
      <w:r w:rsidR="00483D22">
        <w:t>PCTO</w:t>
      </w:r>
      <w:r w:rsidR="004D066E" w:rsidRPr="008D1223">
        <w:t>.</w:t>
      </w:r>
    </w:p>
    <w:p w:rsidR="001D6B95" w:rsidRPr="008D1223" w:rsidRDefault="00CF025B" w:rsidP="00EE38F7">
      <w:pPr>
        <w:pStyle w:val="Paragrafoelenco"/>
        <w:spacing w:line="360" w:lineRule="auto"/>
        <w:jc w:val="both"/>
        <w:rPr>
          <w:b/>
          <w:u w:val="single"/>
        </w:rPr>
      </w:pPr>
      <w:r w:rsidRPr="008D1223">
        <w:rPr>
          <w:b/>
          <w:bCs/>
          <w:u w:val="single"/>
        </w:rPr>
        <w:t xml:space="preserve">In questa stessa sede il </w:t>
      </w:r>
      <w:proofErr w:type="spellStart"/>
      <w:r w:rsidRPr="008D1223">
        <w:rPr>
          <w:b/>
          <w:bCs/>
          <w:u w:val="single"/>
        </w:rPr>
        <w:t>Cdc</w:t>
      </w:r>
      <w:proofErr w:type="spellEnd"/>
      <w:r w:rsidRPr="008D1223">
        <w:rPr>
          <w:b/>
          <w:bCs/>
          <w:u w:val="single"/>
        </w:rPr>
        <w:t xml:space="preserve"> sarà chiamato ad una valutazione globale</w:t>
      </w:r>
      <w:r w:rsidRPr="008D1223">
        <w:rPr>
          <w:b/>
          <w:u w:val="single"/>
        </w:rPr>
        <w:t xml:space="preserve"> della documentazione fornita in materia di acquisizione di conoscenze essenziali e di competenze trasversali atte alla definizione del credito scolastico e del riconoscimento del numero di ore valutabili per </w:t>
      </w:r>
      <w:r w:rsidR="002B40BE">
        <w:rPr>
          <w:b/>
          <w:u w:val="single"/>
        </w:rPr>
        <w:t>PCTO</w:t>
      </w:r>
      <w:r w:rsidRPr="008D1223">
        <w:rPr>
          <w:b/>
          <w:u w:val="single"/>
        </w:rPr>
        <w:t>.</w:t>
      </w:r>
    </w:p>
    <w:sectPr w:rsidR="001D6B95" w:rsidRPr="008D1223" w:rsidSect="00872EE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B0" w:rsidRDefault="00B80CB0" w:rsidP="00FC4078">
      <w:pPr>
        <w:spacing w:after="0" w:line="240" w:lineRule="auto"/>
      </w:pPr>
      <w:r>
        <w:separator/>
      </w:r>
    </w:p>
  </w:endnote>
  <w:endnote w:type="continuationSeparator" w:id="0">
    <w:p w:rsidR="00B80CB0" w:rsidRDefault="00B80CB0" w:rsidP="00FC4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8" w:rsidRDefault="00FC407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8" w:rsidRDefault="00FC407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8" w:rsidRDefault="00FC40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B0" w:rsidRDefault="00B80CB0" w:rsidP="00FC4078">
      <w:pPr>
        <w:spacing w:after="0" w:line="240" w:lineRule="auto"/>
      </w:pPr>
      <w:r>
        <w:separator/>
      </w:r>
    </w:p>
  </w:footnote>
  <w:footnote w:type="continuationSeparator" w:id="0">
    <w:p w:rsidR="00B80CB0" w:rsidRDefault="00B80CB0" w:rsidP="00FC4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8" w:rsidRDefault="00FC407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8" w:rsidRDefault="00FC4078" w:rsidP="002A0C80">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78" w:rsidRDefault="00FC407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DE8"/>
    <w:multiLevelType w:val="hybridMultilevel"/>
    <w:tmpl w:val="0554D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1676B4"/>
    <w:multiLevelType w:val="hybridMultilevel"/>
    <w:tmpl w:val="5AD28D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494371"/>
    <w:multiLevelType w:val="hybridMultilevel"/>
    <w:tmpl w:val="EE4C6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92496"/>
    <w:multiLevelType w:val="hybridMultilevel"/>
    <w:tmpl w:val="91A4C2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61B3E5B"/>
    <w:multiLevelType w:val="hybridMultilevel"/>
    <w:tmpl w:val="C0BCA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356FCE"/>
    <w:multiLevelType w:val="hybridMultilevel"/>
    <w:tmpl w:val="1A3A8C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256F14"/>
    <w:multiLevelType w:val="hybridMultilevel"/>
    <w:tmpl w:val="213AFDF6"/>
    <w:lvl w:ilvl="0" w:tplc="747E8118">
      <w:start w:val="1"/>
      <w:numFmt w:val="bullet"/>
      <w:lvlText w:val="•"/>
      <w:lvlJc w:val="left"/>
      <w:pPr>
        <w:tabs>
          <w:tab w:val="num" w:pos="720"/>
        </w:tabs>
        <w:ind w:left="720" w:hanging="360"/>
      </w:pPr>
      <w:rPr>
        <w:rFonts w:ascii="Arial" w:hAnsi="Arial" w:hint="default"/>
      </w:rPr>
    </w:lvl>
    <w:lvl w:ilvl="1" w:tplc="E2B0015C" w:tentative="1">
      <w:start w:val="1"/>
      <w:numFmt w:val="bullet"/>
      <w:lvlText w:val="•"/>
      <w:lvlJc w:val="left"/>
      <w:pPr>
        <w:tabs>
          <w:tab w:val="num" w:pos="1440"/>
        </w:tabs>
        <w:ind w:left="1440" w:hanging="360"/>
      </w:pPr>
      <w:rPr>
        <w:rFonts w:ascii="Arial" w:hAnsi="Arial" w:hint="default"/>
      </w:rPr>
    </w:lvl>
    <w:lvl w:ilvl="2" w:tplc="958CADA4" w:tentative="1">
      <w:start w:val="1"/>
      <w:numFmt w:val="bullet"/>
      <w:lvlText w:val="•"/>
      <w:lvlJc w:val="left"/>
      <w:pPr>
        <w:tabs>
          <w:tab w:val="num" w:pos="2160"/>
        </w:tabs>
        <w:ind w:left="2160" w:hanging="360"/>
      </w:pPr>
      <w:rPr>
        <w:rFonts w:ascii="Arial" w:hAnsi="Arial" w:hint="default"/>
      </w:rPr>
    </w:lvl>
    <w:lvl w:ilvl="3" w:tplc="DD06E502" w:tentative="1">
      <w:start w:val="1"/>
      <w:numFmt w:val="bullet"/>
      <w:lvlText w:val="•"/>
      <w:lvlJc w:val="left"/>
      <w:pPr>
        <w:tabs>
          <w:tab w:val="num" w:pos="2880"/>
        </w:tabs>
        <w:ind w:left="2880" w:hanging="360"/>
      </w:pPr>
      <w:rPr>
        <w:rFonts w:ascii="Arial" w:hAnsi="Arial" w:hint="default"/>
      </w:rPr>
    </w:lvl>
    <w:lvl w:ilvl="4" w:tplc="442A8758" w:tentative="1">
      <w:start w:val="1"/>
      <w:numFmt w:val="bullet"/>
      <w:lvlText w:val="•"/>
      <w:lvlJc w:val="left"/>
      <w:pPr>
        <w:tabs>
          <w:tab w:val="num" w:pos="3600"/>
        </w:tabs>
        <w:ind w:left="3600" w:hanging="360"/>
      </w:pPr>
      <w:rPr>
        <w:rFonts w:ascii="Arial" w:hAnsi="Arial" w:hint="default"/>
      </w:rPr>
    </w:lvl>
    <w:lvl w:ilvl="5" w:tplc="E48C71EA" w:tentative="1">
      <w:start w:val="1"/>
      <w:numFmt w:val="bullet"/>
      <w:lvlText w:val="•"/>
      <w:lvlJc w:val="left"/>
      <w:pPr>
        <w:tabs>
          <w:tab w:val="num" w:pos="4320"/>
        </w:tabs>
        <w:ind w:left="4320" w:hanging="360"/>
      </w:pPr>
      <w:rPr>
        <w:rFonts w:ascii="Arial" w:hAnsi="Arial" w:hint="default"/>
      </w:rPr>
    </w:lvl>
    <w:lvl w:ilvl="6" w:tplc="9552FA4A" w:tentative="1">
      <w:start w:val="1"/>
      <w:numFmt w:val="bullet"/>
      <w:lvlText w:val="•"/>
      <w:lvlJc w:val="left"/>
      <w:pPr>
        <w:tabs>
          <w:tab w:val="num" w:pos="5040"/>
        </w:tabs>
        <w:ind w:left="5040" w:hanging="360"/>
      </w:pPr>
      <w:rPr>
        <w:rFonts w:ascii="Arial" w:hAnsi="Arial" w:hint="default"/>
      </w:rPr>
    </w:lvl>
    <w:lvl w:ilvl="7" w:tplc="B604629C" w:tentative="1">
      <w:start w:val="1"/>
      <w:numFmt w:val="bullet"/>
      <w:lvlText w:val="•"/>
      <w:lvlJc w:val="left"/>
      <w:pPr>
        <w:tabs>
          <w:tab w:val="num" w:pos="5760"/>
        </w:tabs>
        <w:ind w:left="5760" w:hanging="360"/>
      </w:pPr>
      <w:rPr>
        <w:rFonts w:ascii="Arial" w:hAnsi="Arial" w:hint="default"/>
      </w:rPr>
    </w:lvl>
    <w:lvl w:ilvl="8" w:tplc="8070B702" w:tentative="1">
      <w:start w:val="1"/>
      <w:numFmt w:val="bullet"/>
      <w:lvlText w:val="•"/>
      <w:lvlJc w:val="left"/>
      <w:pPr>
        <w:tabs>
          <w:tab w:val="num" w:pos="6480"/>
        </w:tabs>
        <w:ind w:left="6480" w:hanging="360"/>
      </w:pPr>
      <w:rPr>
        <w:rFonts w:ascii="Arial" w:hAnsi="Arial" w:hint="default"/>
      </w:rPr>
    </w:lvl>
  </w:abstractNum>
  <w:abstractNum w:abstractNumId="7">
    <w:nsid w:val="522F2C4C"/>
    <w:multiLevelType w:val="hybridMultilevel"/>
    <w:tmpl w:val="112E94DA"/>
    <w:lvl w:ilvl="0" w:tplc="E6EC75F8">
      <w:start w:val="1"/>
      <w:numFmt w:val="bullet"/>
      <w:lvlText w:val="•"/>
      <w:lvlJc w:val="left"/>
      <w:pPr>
        <w:tabs>
          <w:tab w:val="num" w:pos="720"/>
        </w:tabs>
        <w:ind w:left="720" w:hanging="360"/>
      </w:pPr>
      <w:rPr>
        <w:rFonts w:ascii="Arial" w:hAnsi="Arial" w:hint="default"/>
      </w:rPr>
    </w:lvl>
    <w:lvl w:ilvl="1" w:tplc="2CBA31EE" w:tentative="1">
      <w:start w:val="1"/>
      <w:numFmt w:val="bullet"/>
      <w:lvlText w:val="•"/>
      <w:lvlJc w:val="left"/>
      <w:pPr>
        <w:tabs>
          <w:tab w:val="num" w:pos="1440"/>
        </w:tabs>
        <w:ind w:left="1440" w:hanging="360"/>
      </w:pPr>
      <w:rPr>
        <w:rFonts w:ascii="Arial" w:hAnsi="Arial" w:hint="default"/>
      </w:rPr>
    </w:lvl>
    <w:lvl w:ilvl="2" w:tplc="BE02FA9A" w:tentative="1">
      <w:start w:val="1"/>
      <w:numFmt w:val="bullet"/>
      <w:lvlText w:val="•"/>
      <w:lvlJc w:val="left"/>
      <w:pPr>
        <w:tabs>
          <w:tab w:val="num" w:pos="2160"/>
        </w:tabs>
        <w:ind w:left="2160" w:hanging="360"/>
      </w:pPr>
      <w:rPr>
        <w:rFonts w:ascii="Arial" w:hAnsi="Arial" w:hint="default"/>
      </w:rPr>
    </w:lvl>
    <w:lvl w:ilvl="3" w:tplc="A8AEBD0C" w:tentative="1">
      <w:start w:val="1"/>
      <w:numFmt w:val="bullet"/>
      <w:lvlText w:val="•"/>
      <w:lvlJc w:val="left"/>
      <w:pPr>
        <w:tabs>
          <w:tab w:val="num" w:pos="2880"/>
        </w:tabs>
        <w:ind w:left="2880" w:hanging="360"/>
      </w:pPr>
      <w:rPr>
        <w:rFonts w:ascii="Arial" w:hAnsi="Arial" w:hint="default"/>
      </w:rPr>
    </w:lvl>
    <w:lvl w:ilvl="4" w:tplc="0F08E752" w:tentative="1">
      <w:start w:val="1"/>
      <w:numFmt w:val="bullet"/>
      <w:lvlText w:val="•"/>
      <w:lvlJc w:val="left"/>
      <w:pPr>
        <w:tabs>
          <w:tab w:val="num" w:pos="3600"/>
        </w:tabs>
        <w:ind w:left="3600" w:hanging="360"/>
      </w:pPr>
      <w:rPr>
        <w:rFonts w:ascii="Arial" w:hAnsi="Arial" w:hint="default"/>
      </w:rPr>
    </w:lvl>
    <w:lvl w:ilvl="5" w:tplc="D80E0D74" w:tentative="1">
      <w:start w:val="1"/>
      <w:numFmt w:val="bullet"/>
      <w:lvlText w:val="•"/>
      <w:lvlJc w:val="left"/>
      <w:pPr>
        <w:tabs>
          <w:tab w:val="num" w:pos="4320"/>
        </w:tabs>
        <w:ind w:left="4320" w:hanging="360"/>
      </w:pPr>
      <w:rPr>
        <w:rFonts w:ascii="Arial" w:hAnsi="Arial" w:hint="default"/>
      </w:rPr>
    </w:lvl>
    <w:lvl w:ilvl="6" w:tplc="6A30326C" w:tentative="1">
      <w:start w:val="1"/>
      <w:numFmt w:val="bullet"/>
      <w:lvlText w:val="•"/>
      <w:lvlJc w:val="left"/>
      <w:pPr>
        <w:tabs>
          <w:tab w:val="num" w:pos="5040"/>
        </w:tabs>
        <w:ind w:left="5040" w:hanging="360"/>
      </w:pPr>
      <w:rPr>
        <w:rFonts w:ascii="Arial" w:hAnsi="Arial" w:hint="default"/>
      </w:rPr>
    </w:lvl>
    <w:lvl w:ilvl="7" w:tplc="D2185FD6" w:tentative="1">
      <w:start w:val="1"/>
      <w:numFmt w:val="bullet"/>
      <w:lvlText w:val="•"/>
      <w:lvlJc w:val="left"/>
      <w:pPr>
        <w:tabs>
          <w:tab w:val="num" w:pos="5760"/>
        </w:tabs>
        <w:ind w:left="5760" w:hanging="360"/>
      </w:pPr>
      <w:rPr>
        <w:rFonts w:ascii="Arial" w:hAnsi="Arial" w:hint="default"/>
      </w:rPr>
    </w:lvl>
    <w:lvl w:ilvl="8" w:tplc="21F06262" w:tentative="1">
      <w:start w:val="1"/>
      <w:numFmt w:val="bullet"/>
      <w:lvlText w:val="•"/>
      <w:lvlJc w:val="left"/>
      <w:pPr>
        <w:tabs>
          <w:tab w:val="num" w:pos="6480"/>
        </w:tabs>
        <w:ind w:left="6480" w:hanging="360"/>
      </w:pPr>
      <w:rPr>
        <w:rFonts w:ascii="Arial" w:hAnsi="Arial" w:hint="default"/>
      </w:rPr>
    </w:lvl>
  </w:abstractNum>
  <w:abstractNum w:abstractNumId="8">
    <w:nsid w:val="52C5153D"/>
    <w:multiLevelType w:val="hybridMultilevel"/>
    <w:tmpl w:val="D8E670A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nsid w:val="5D1362F3"/>
    <w:multiLevelType w:val="hybridMultilevel"/>
    <w:tmpl w:val="30D002EC"/>
    <w:lvl w:ilvl="0" w:tplc="FAECDFB4">
      <w:start w:val="1"/>
      <w:numFmt w:val="bullet"/>
      <w:lvlText w:val="•"/>
      <w:lvlJc w:val="left"/>
      <w:pPr>
        <w:tabs>
          <w:tab w:val="num" w:pos="643"/>
        </w:tabs>
        <w:ind w:left="643" w:hanging="360"/>
      </w:pPr>
      <w:rPr>
        <w:rFonts w:ascii="Arial" w:hAnsi="Arial" w:hint="default"/>
      </w:rPr>
    </w:lvl>
    <w:lvl w:ilvl="1" w:tplc="93F80054" w:tentative="1">
      <w:start w:val="1"/>
      <w:numFmt w:val="bullet"/>
      <w:lvlText w:val="•"/>
      <w:lvlJc w:val="left"/>
      <w:pPr>
        <w:tabs>
          <w:tab w:val="num" w:pos="1440"/>
        </w:tabs>
        <w:ind w:left="1440" w:hanging="360"/>
      </w:pPr>
      <w:rPr>
        <w:rFonts w:ascii="Arial" w:hAnsi="Arial" w:hint="default"/>
      </w:rPr>
    </w:lvl>
    <w:lvl w:ilvl="2" w:tplc="D31463AA" w:tentative="1">
      <w:start w:val="1"/>
      <w:numFmt w:val="bullet"/>
      <w:lvlText w:val="•"/>
      <w:lvlJc w:val="left"/>
      <w:pPr>
        <w:tabs>
          <w:tab w:val="num" w:pos="2160"/>
        </w:tabs>
        <w:ind w:left="2160" w:hanging="360"/>
      </w:pPr>
      <w:rPr>
        <w:rFonts w:ascii="Arial" w:hAnsi="Arial" w:hint="default"/>
      </w:rPr>
    </w:lvl>
    <w:lvl w:ilvl="3" w:tplc="0A4A33AC" w:tentative="1">
      <w:start w:val="1"/>
      <w:numFmt w:val="bullet"/>
      <w:lvlText w:val="•"/>
      <w:lvlJc w:val="left"/>
      <w:pPr>
        <w:tabs>
          <w:tab w:val="num" w:pos="2880"/>
        </w:tabs>
        <w:ind w:left="2880" w:hanging="360"/>
      </w:pPr>
      <w:rPr>
        <w:rFonts w:ascii="Arial" w:hAnsi="Arial" w:hint="default"/>
      </w:rPr>
    </w:lvl>
    <w:lvl w:ilvl="4" w:tplc="DFA8E02A" w:tentative="1">
      <w:start w:val="1"/>
      <w:numFmt w:val="bullet"/>
      <w:lvlText w:val="•"/>
      <w:lvlJc w:val="left"/>
      <w:pPr>
        <w:tabs>
          <w:tab w:val="num" w:pos="3600"/>
        </w:tabs>
        <w:ind w:left="3600" w:hanging="360"/>
      </w:pPr>
      <w:rPr>
        <w:rFonts w:ascii="Arial" w:hAnsi="Arial" w:hint="default"/>
      </w:rPr>
    </w:lvl>
    <w:lvl w:ilvl="5" w:tplc="5F022B66" w:tentative="1">
      <w:start w:val="1"/>
      <w:numFmt w:val="bullet"/>
      <w:lvlText w:val="•"/>
      <w:lvlJc w:val="left"/>
      <w:pPr>
        <w:tabs>
          <w:tab w:val="num" w:pos="4320"/>
        </w:tabs>
        <w:ind w:left="4320" w:hanging="360"/>
      </w:pPr>
      <w:rPr>
        <w:rFonts w:ascii="Arial" w:hAnsi="Arial" w:hint="default"/>
      </w:rPr>
    </w:lvl>
    <w:lvl w:ilvl="6" w:tplc="5E3C88AE" w:tentative="1">
      <w:start w:val="1"/>
      <w:numFmt w:val="bullet"/>
      <w:lvlText w:val="•"/>
      <w:lvlJc w:val="left"/>
      <w:pPr>
        <w:tabs>
          <w:tab w:val="num" w:pos="5040"/>
        </w:tabs>
        <w:ind w:left="5040" w:hanging="360"/>
      </w:pPr>
      <w:rPr>
        <w:rFonts w:ascii="Arial" w:hAnsi="Arial" w:hint="default"/>
      </w:rPr>
    </w:lvl>
    <w:lvl w:ilvl="7" w:tplc="16B8F2CC" w:tentative="1">
      <w:start w:val="1"/>
      <w:numFmt w:val="bullet"/>
      <w:lvlText w:val="•"/>
      <w:lvlJc w:val="left"/>
      <w:pPr>
        <w:tabs>
          <w:tab w:val="num" w:pos="5760"/>
        </w:tabs>
        <w:ind w:left="5760" w:hanging="360"/>
      </w:pPr>
      <w:rPr>
        <w:rFonts w:ascii="Arial" w:hAnsi="Arial" w:hint="default"/>
      </w:rPr>
    </w:lvl>
    <w:lvl w:ilvl="8" w:tplc="1868AE3E" w:tentative="1">
      <w:start w:val="1"/>
      <w:numFmt w:val="bullet"/>
      <w:lvlText w:val="•"/>
      <w:lvlJc w:val="left"/>
      <w:pPr>
        <w:tabs>
          <w:tab w:val="num" w:pos="6480"/>
        </w:tabs>
        <w:ind w:left="6480" w:hanging="360"/>
      </w:pPr>
      <w:rPr>
        <w:rFonts w:ascii="Arial" w:hAnsi="Arial" w:hint="default"/>
      </w:rPr>
    </w:lvl>
  </w:abstractNum>
  <w:abstractNum w:abstractNumId="10">
    <w:nsid w:val="74873199"/>
    <w:multiLevelType w:val="hybridMultilevel"/>
    <w:tmpl w:val="E5348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7"/>
  </w:num>
  <w:num w:numId="6">
    <w:abstractNumId w:val="6"/>
  </w:num>
  <w:num w:numId="7">
    <w:abstractNumId w:val="3"/>
  </w:num>
  <w:num w:numId="8">
    <w:abstractNumId w:val="0"/>
  </w:num>
  <w:num w:numId="9">
    <w:abstractNumId w:val="2"/>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672199"/>
    <w:rsid w:val="0007539C"/>
    <w:rsid w:val="000A0EE5"/>
    <w:rsid w:val="000B2313"/>
    <w:rsid w:val="000B2A7A"/>
    <w:rsid w:val="000B372D"/>
    <w:rsid w:val="000F6773"/>
    <w:rsid w:val="00100415"/>
    <w:rsid w:val="001745FF"/>
    <w:rsid w:val="00182BCC"/>
    <w:rsid w:val="00184602"/>
    <w:rsid w:val="001D6B95"/>
    <w:rsid w:val="0026440C"/>
    <w:rsid w:val="00285EA9"/>
    <w:rsid w:val="002A0C80"/>
    <w:rsid w:val="002B40BE"/>
    <w:rsid w:val="002B42A7"/>
    <w:rsid w:val="002F2A9F"/>
    <w:rsid w:val="00330007"/>
    <w:rsid w:val="0033655A"/>
    <w:rsid w:val="003A0A60"/>
    <w:rsid w:val="003C6142"/>
    <w:rsid w:val="003E377D"/>
    <w:rsid w:val="003E71AC"/>
    <w:rsid w:val="003F606A"/>
    <w:rsid w:val="0040498B"/>
    <w:rsid w:val="004336DE"/>
    <w:rsid w:val="004669C1"/>
    <w:rsid w:val="00483D22"/>
    <w:rsid w:val="004D066E"/>
    <w:rsid w:val="004F69AF"/>
    <w:rsid w:val="005B19AC"/>
    <w:rsid w:val="00672199"/>
    <w:rsid w:val="006C0433"/>
    <w:rsid w:val="006D2B74"/>
    <w:rsid w:val="00726106"/>
    <w:rsid w:val="00763E27"/>
    <w:rsid w:val="007F2713"/>
    <w:rsid w:val="00863F8D"/>
    <w:rsid w:val="00871256"/>
    <w:rsid w:val="008722DE"/>
    <w:rsid w:val="00872EED"/>
    <w:rsid w:val="008D0653"/>
    <w:rsid w:val="008D1223"/>
    <w:rsid w:val="00912E42"/>
    <w:rsid w:val="00913EAE"/>
    <w:rsid w:val="009678A0"/>
    <w:rsid w:val="00986854"/>
    <w:rsid w:val="009B5EB8"/>
    <w:rsid w:val="009D4AFD"/>
    <w:rsid w:val="009F06FA"/>
    <w:rsid w:val="00AB056F"/>
    <w:rsid w:val="00AB3FF8"/>
    <w:rsid w:val="00B737E3"/>
    <w:rsid w:val="00B80CB0"/>
    <w:rsid w:val="00BA7916"/>
    <w:rsid w:val="00CF025B"/>
    <w:rsid w:val="00CF2732"/>
    <w:rsid w:val="00D22B44"/>
    <w:rsid w:val="00D3648B"/>
    <w:rsid w:val="00D934CF"/>
    <w:rsid w:val="00DA7AB7"/>
    <w:rsid w:val="00DB69CC"/>
    <w:rsid w:val="00DD35BA"/>
    <w:rsid w:val="00DF0276"/>
    <w:rsid w:val="00E43841"/>
    <w:rsid w:val="00E47CF7"/>
    <w:rsid w:val="00E66A86"/>
    <w:rsid w:val="00E8450B"/>
    <w:rsid w:val="00EE38F7"/>
    <w:rsid w:val="00F62219"/>
    <w:rsid w:val="00F86651"/>
    <w:rsid w:val="00FC4078"/>
    <w:rsid w:val="00FE189D"/>
    <w:rsid w:val="00FE49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5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2199"/>
    <w:pPr>
      <w:ind w:left="720"/>
      <w:contextualSpacing/>
    </w:pPr>
  </w:style>
  <w:style w:type="paragraph" w:styleId="Intestazione">
    <w:name w:val="header"/>
    <w:basedOn w:val="Normale"/>
    <w:link w:val="IntestazioneCarattere"/>
    <w:uiPriority w:val="99"/>
    <w:unhideWhenUsed/>
    <w:rsid w:val="00FC4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078"/>
  </w:style>
  <w:style w:type="paragraph" w:styleId="Pidipagina">
    <w:name w:val="footer"/>
    <w:basedOn w:val="Normale"/>
    <w:link w:val="PidipaginaCarattere"/>
    <w:uiPriority w:val="99"/>
    <w:unhideWhenUsed/>
    <w:rsid w:val="00FC4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078"/>
  </w:style>
</w:styles>
</file>

<file path=word/webSettings.xml><?xml version="1.0" encoding="utf-8"?>
<w:webSettings xmlns:r="http://schemas.openxmlformats.org/officeDocument/2006/relationships" xmlns:w="http://schemas.openxmlformats.org/wordprocessingml/2006/main">
  <w:divs>
    <w:div w:id="436802195">
      <w:bodyDiv w:val="1"/>
      <w:marLeft w:val="0"/>
      <w:marRight w:val="0"/>
      <w:marTop w:val="0"/>
      <w:marBottom w:val="0"/>
      <w:divBdr>
        <w:top w:val="none" w:sz="0" w:space="0" w:color="auto"/>
        <w:left w:val="none" w:sz="0" w:space="0" w:color="auto"/>
        <w:bottom w:val="none" w:sz="0" w:space="0" w:color="auto"/>
        <w:right w:val="none" w:sz="0" w:space="0" w:color="auto"/>
      </w:divBdr>
      <w:divsChild>
        <w:div w:id="884105411">
          <w:marLeft w:val="547"/>
          <w:marRight w:val="0"/>
          <w:marTop w:val="140"/>
          <w:marBottom w:val="0"/>
          <w:divBdr>
            <w:top w:val="none" w:sz="0" w:space="0" w:color="auto"/>
            <w:left w:val="none" w:sz="0" w:space="0" w:color="auto"/>
            <w:bottom w:val="none" w:sz="0" w:space="0" w:color="auto"/>
            <w:right w:val="none" w:sz="0" w:space="0" w:color="auto"/>
          </w:divBdr>
        </w:div>
        <w:div w:id="1463033414">
          <w:marLeft w:val="547"/>
          <w:marRight w:val="0"/>
          <w:marTop w:val="140"/>
          <w:marBottom w:val="0"/>
          <w:divBdr>
            <w:top w:val="none" w:sz="0" w:space="0" w:color="auto"/>
            <w:left w:val="none" w:sz="0" w:space="0" w:color="auto"/>
            <w:bottom w:val="none" w:sz="0" w:space="0" w:color="auto"/>
            <w:right w:val="none" w:sz="0" w:space="0" w:color="auto"/>
          </w:divBdr>
        </w:div>
        <w:div w:id="1076976122">
          <w:marLeft w:val="547"/>
          <w:marRight w:val="0"/>
          <w:marTop w:val="140"/>
          <w:marBottom w:val="0"/>
          <w:divBdr>
            <w:top w:val="none" w:sz="0" w:space="0" w:color="auto"/>
            <w:left w:val="none" w:sz="0" w:space="0" w:color="auto"/>
            <w:bottom w:val="none" w:sz="0" w:space="0" w:color="auto"/>
            <w:right w:val="none" w:sz="0" w:space="0" w:color="auto"/>
          </w:divBdr>
        </w:div>
        <w:div w:id="470556411">
          <w:marLeft w:val="547"/>
          <w:marRight w:val="0"/>
          <w:marTop w:val="140"/>
          <w:marBottom w:val="0"/>
          <w:divBdr>
            <w:top w:val="none" w:sz="0" w:space="0" w:color="auto"/>
            <w:left w:val="none" w:sz="0" w:space="0" w:color="auto"/>
            <w:bottom w:val="none" w:sz="0" w:space="0" w:color="auto"/>
            <w:right w:val="none" w:sz="0" w:space="0" w:color="auto"/>
          </w:divBdr>
        </w:div>
      </w:divsChild>
    </w:div>
    <w:div w:id="875965043">
      <w:bodyDiv w:val="1"/>
      <w:marLeft w:val="0"/>
      <w:marRight w:val="0"/>
      <w:marTop w:val="0"/>
      <w:marBottom w:val="0"/>
      <w:divBdr>
        <w:top w:val="none" w:sz="0" w:space="0" w:color="auto"/>
        <w:left w:val="none" w:sz="0" w:space="0" w:color="auto"/>
        <w:bottom w:val="none" w:sz="0" w:space="0" w:color="auto"/>
        <w:right w:val="none" w:sz="0" w:space="0" w:color="auto"/>
      </w:divBdr>
      <w:divsChild>
        <w:div w:id="1119186598">
          <w:marLeft w:val="547"/>
          <w:marRight w:val="0"/>
          <w:marTop w:val="140"/>
          <w:marBottom w:val="0"/>
          <w:divBdr>
            <w:top w:val="none" w:sz="0" w:space="0" w:color="auto"/>
            <w:left w:val="none" w:sz="0" w:space="0" w:color="auto"/>
            <w:bottom w:val="none" w:sz="0" w:space="0" w:color="auto"/>
            <w:right w:val="none" w:sz="0" w:space="0" w:color="auto"/>
          </w:divBdr>
        </w:div>
        <w:div w:id="128517761">
          <w:marLeft w:val="547"/>
          <w:marRight w:val="0"/>
          <w:marTop w:val="140"/>
          <w:marBottom w:val="0"/>
          <w:divBdr>
            <w:top w:val="none" w:sz="0" w:space="0" w:color="auto"/>
            <w:left w:val="none" w:sz="0" w:space="0" w:color="auto"/>
            <w:bottom w:val="none" w:sz="0" w:space="0" w:color="auto"/>
            <w:right w:val="none" w:sz="0" w:space="0" w:color="auto"/>
          </w:divBdr>
        </w:div>
        <w:div w:id="680543613">
          <w:marLeft w:val="547"/>
          <w:marRight w:val="0"/>
          <w:marTop w:val="140"/>
          <w:marBottom w:val="0"/>
          <w:divBdr>
            <w:top w:val="none" w:sz="0" w:space="0" w:color="auto"/>
            <w:left w:val="none" w:sz="0" w:space="0" w:color="auto"/>
            <w:bottom w:val="none" w:sz="0" w:space="0" w:color="auto"/>
            <w:right w:val="none" w:sz="0" w:space="0" w:color="auto"/>
          </w:divBdr>
        </w:div>
        <w:div w:id="1424913524">
          <w:marLeft w:val="547"/>
          <w:marRight w:val="0"/>
          <w:marTop w:val="140"/>
          <w:marBottom w:val="0"/>
          <w:divBdr>
            <w:top w:val="none" w:sz="0" w:space="0" w:color="auto"/>
            <w:left w:val="none" w:sz="0" w:space="0" w:color="auto"/>
            <w:bottom w:val="none" w:sz="0" w:space="0" w:color="auto"/>
            <w:right w:val="none" w:sz="0" w:space="0" w:color="auto"/>
          </w:divBdr>
        </w:div>
      </w:divsChild>
    </w:div>
    <w:div w:id="2044403925">
      <w:bodyDiv w:val="1"/>
      <w:marLeft w:val="0"/>
      <w:marRight w:val="0"/>
      <w:marTop w:val="0"/>
      <w:marBottom w:val="0"/>
      <w:divBdr>
        <w:top w:val="none" w:sz="0" w:space="0" w:color="auto"/>
        <w:left w:val="none" w:sz="0" w:space="0" w:color="auto"/>
        <w:bottom w:val="none" w:sz="0" w:space="0" w:color="auto"/>
        <w:right w:val="none" w:sz="0" w:space="0" w:color="auto"/>
      </w:divBdr>
      <w:divsChild>
        <w:div w:id="1309553294">
          <w:marLeft w:val="547"/>
          <w:marRight w:val="0"/>
          <w:marTop w:val="140"/>
          <w:marBottom w:val="0"/>
          <w:divBdr>
            <w:top w:val="none" w:sz="0" w:space="0" w:color="auto"/>
            <w:left w:val="none" w:sz="0" w:space="0" w:color="auto"/>
            <w:bottom w:val="none" w:sz="0" w:space="0" w:color="auto"/>
            <w:right w:val="none" w:sz="0" w:space="0" w:color="auto"/>
          </w:divBdr>
        </w:div>
        <w:div w:id="345640573">
          <w:marLeft w:val="547"/>
          <w:marRight w:val="0"/>
          <w:marTop w:val="140"/>
          <w:marBottom w:val="0"/>
          <w:divBdr>
            <w:top w:val="none" w:sz="0" w:space="0" w:color="auto"/>
            <w:left w:val="none" w:sz="0" w:space="0" w:color="auto"/>
            <w:bottom w:val="none" w:sz="0" w:space="0" w:color="auto"/>
            <w:right w:val="none" w:sz="0" w:space="0" w:color="auto"/>
          </w:divBdr>
        </w:div>
        <w:div w:id="1446189174">
          <w:marLeft w:val="547"/>
          <w:marRight w:val="0"/>
          <w:marTop w:val="140"/>
          <w:marBottom w:val="0"/>
          <w:divBdr>
            <w:top w:val="none" w:sz="0" w:space="0" w:color="auto"/>
            <w:left w:val="none" w:sz="0" w:space="0" w:color="auto"/>
            <w:bottom w:val="none" w:sz="0" w:space="0" w:color="auto"/>
            <w:right w:val="none" w:sz="0" w:space="0" w:color="auto"/>
          </w:divBdr>
        </w:div>
        <w:div w:id="1055159527">
          <w:marLeft w:val="547"/>
          <w:marRight w:val="0"/>
          <w:marTop w:val="140"/>
          <w:marBottom w:val="0"/>
          <w:divBdr>
            <w:top w:val="none" w:sz="0" w:space="0" w:color="auto"/>
            <w:left w:val="none" w:sz="0" w:space="0" w:color="auto"/>
            <w:bottom w:val="none" w:sz="0" w:space="0" w:color="auto"/>
            <w:right w:val="none" w:sz="0" w:space="0" w:color="auto"/>
          </w:divBdr>
        </w:div>
        <w:div w:id="1434132269">
          <w:marLeft w:val="547"/>
          <w:marRight w:val="0"/>
          <w:marTop w:val="140"/>
          <w:marBottom w:val="0"/>
          <w:divBdr>
            <w:top w:val="none" w:sz="0" w:space="0" w:color="auto"/>
            <w:left w:val="none" w:sz="0" w:space="0" w:color="auto"/>
            <w:bottom w:val="none" w:sz="0" w:space="0" w:color="auto"/>
            <w:right w:val="none" w:sz="0" w:space="0" w:color="auto"/>
          </w:divBdr>
        </w:div>
        <w:div w:id="843394145">
          <w:marLeft w:val="547"/>
          <w:marRight w:val="0"/>
          <w:marTop w:val="140"/>
          <w:marBottom w:val="0"/>
          <w:divBdr>
            <w:top w:val="none" w:sz="0" w:space="0" w:color="auto"/>
            <w:left w:val="none" w:sz="0" w:space="0" w:color="auto"/>
            <w:bottom w:val="none" w:sz="0" w:space="0" w:color="auto"/>
            <w:right w:val="none" w:sz="0" w:space="0" w:color="auto"/>
          </w:divBdr>
        </w:div>
        <w:div w:id="1600946126">
          <w:marLeft w:val="547"/>
          <w:marRight w:val="0"/>
          <w:marTop w:val="140"/>
          <w:marBottom w:val="0"/>
          <w:divBdr>
            <w:top w:val="none" w:sz="0" w:space="0" w:color="auto"/>
            <w:left w:val="none" w:sz="0" w:space="0" w:color="auto"/>
            <w:bottom w:val="none" w:sz="0" w:space="0" w:color="auto"/>
            <w:right w:val="none" w:sz="0" w:space="0" w:color="auto"/>
          </w:divBdr>
        </w:div>
        <w:div w:id="1848859097">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Chouery</dc:creator>
  <cp:lastModifiedBy>Dirigente Scolastico</cp:lastModifiedBy>
  <cp:revision>2</cp:revision>
  <dcterms:created xsi:type="dcterms:W3CDTF">2021-10-29T10:57:00Z</dcterms:created>
  <dcterms:modified xsi:type="dcterms:W3CDTF">2021-10-29T10:57:00Z</dcterms:modified>
</cp:coreProperties>
</file>